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BA" w:rsidRPr="00E95BBA" w:rsidRDefault="00E95BBA" w:rsidP="00E95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95BB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КОНВЕНЦИЯ 143</w:t>
      </w:r>
    </w:p>
    <w:p w:rsidR="00E95BBA" w:rsidRPr="00E95BBA" w:rsidRDefault="00E95BBA" w:rsidP="00E95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  <w:t>Конвенция о злоупотреблениях в области миграции</w:t>
      </w:r>
    </w:p>
    <w:p w:rsidR="00E95BBA" w:rsidRPr="00E95BBA" w:rsidRDefault="00E95BBA" w:rsidP="00E95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  <w:t>и об обеспечении работникам-мигрантам</w:t>
      </w:r>
    </w:p>
    <w:p w:rsidR="00E95BBA" w:rsidRPr="00E95BBA" w:rsidRDefault="00E95BBA" w:rsidP="00E95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  <w:t>равенства возможностей и обращения</w:t>
      </w:r>
      <w:proofErr w:type="gramStart"/>
      <w:r w:rsidRPr="00E95BBA"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vertAlign w:val="superscript"/>
          <w:lang w:eastAsia="ru-RU"/>
        </w:rPr>
        <w:t>1</w:t>
      </w:r>
      <w:proofErr w:type="gramEnd"/>
    </w:p>
    <w:p w:rsidR="00E95BBA" w:rsidRPr="00E95BBA" w:rsidRDefault="00E95BBA" w:rsidP="00E95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Конференция Международной Организации Труда, созванная в Женеве Административным Советом Международного Бюро Труда и собравшаяся 4 июня 1975 года на свою шестидесятую сессию, принимая во внимание, что в Преамбуле к Уставу Международной Организации Труда ставится задача «защиты интересов работников, работающих за границей», принимая во внимание, что Филадельфийская декларация вновь подтверждает среди принципов, на которых основана Международная Организация Труда, что «труд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является товаром» и что «нищета в любом месте является угрозой для общего благосостояния» и признает торжественное обязательство МОТ способствовать осуществлению соответствующих программ для обеспечения, в частности, полной занятости путем «передвижения рабочих, включая миграцию в целях устройства на работу…», принимая во внимание Всемирную программу 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занятости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МОТ, а также Конвенцию и Рекомендацию 1964 года о политике в области занятости и подчеркивая 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</w:t>
      </w:r>
      <w:proofErr w:type="spell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чрезмерного и неконтролируемого или самостоятельного роста миграционного движения в связи с его отрицательными последствиями в социальном и человеческом плане, принимая во внимание, что для преодоления низкого развития, а также структурной и хронической безработицы, правительства многих стран все более подчеркивают желательность поощрения перемещения капитала и передачи технологии, а не передвижения работников, в соответствии с потребностями и запросами этих стран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взаимных интересах стран, поставляющих рабочую силу, и стран, предоставляющих работу, принимая во внимание также право каждого человека покидать любую страну, включая свою собственную и возвращаться в свою страну, как это предусмотрено во Всеобщей декларации прав человека и в международном Соглашении о гражданских и политических правах человека, напоминая о положениях Конвенции и Рекомендации (пересмотренных) 1949 года о работниках-мигрантах, Рекомендации 1955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 защите работников-мигрантов в слаборазвитых странах, Конвенции и Рекомендации 1964 года о политике в области занятости, Конвенции и Рекомендации 1948 года об организации служб занятости, Конвенции (пересмотренной) 1949 года о платных бюро по найму, которые касаются 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вопросов, как регламентация набора, ознакомление с работой и размещение работников-мигрантов, предоставление им точной информации о миграциях, минимальные условия, которыми должны пользоваться мигранты в течение своей поездки и по прибытии на место, проведение активной политики в области занятости, а также международное сотрудничество в этих областях, принимая во внимание, что эмиграция работников, вызванная условиями на рынке занятости, должна осуществляться под руководством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 органов по вопросам занятости или в соответствии с существующими многосторонними или двусторонними соглашениями, в частности теми, которые допускают свободное передвижение работников, принимая во внимание, что ввиду существования незаконной или тайной миграции рабочей силы желательно было бы принять новые нормы, специально направленные на борьбу с такими злоупотреблениями, напоминая положения Конвенции (пересмотренной) 1949 года о работниках-мигрантах, в которых предусматривается, что каждый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ратифицировавший ее Член Организации должен предоставлять иммигрантам, законно пребывающим на его территории, условия не менее благоприятные, чем те, которыми пользуются его собственные граждане в отношении различных перечисленных в этой конвенции вопросов в той мере, в какой такие вопросы регламентируются законодательством или правилами или подлежат контролю административных органов, напоминая, что определение термина «дискриминация» в Конвенции 1958 года о дискриминации в области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 занятий не обязательно включает различия по признаку гражданства, принимая во внимание желательность принятия новых норм, в том числе и в области социального обеспечения, для гарантий работникам-мигрантам равенства возможностей и обращения, а также в отношении вопросов, регламентируемых законодательством или правилами или подлежащих контролю административных органов, для обеспечения условий, по крайней 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равных тем, которыми пользуются граждане страны, отмечая, что 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 области весьма разнообразных проблем, касающихся работников-мигрантов, не может полностью достигнуть своей цели, если не будет обеспечено тесное сотрудничество между Организацией Объединенных Наций и специализированными учреждениями, отмечая, что при разработке настоящих норм была учтена работа, проведенная Организацией Объединенных Наций и специализированными учреждениями, и что, во избежание дублирования деятельности и для обеспечения необходимой координации, постоянное сотрудничество будет по-прежнему осуществляться с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содействия и обеспечения применения этих норм, постановив принять ряд предложений о работниках-мигрантах, что является пятым пунктом повестки дня сессии, решив придать этим предложениям форму международной конвенции, дополняющей Конвенцию (пересмотренную) 1949 года о работниках-мигрантах и Конвенцию 1958 года о дискриминации в области труда и занятий, принимает сего двадцать четвертого дня июня месяца тысяча девятьсот семьдесят пятого года нижеследующую Конвенцию, которая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именоваться Конвенцией 1975 года о работниках-мигрантах (дополнительные положения).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ЗЛОУПОТРЕБЛЕНИЯ В ОБЛАСТИ МИГРАЦИИ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Организации, для которого настоящая Конвенция находится в силе, обязуется соблюдать основные права человека всех работников-мигрантов.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1.Каждый Член Организации, для которого настоящая Конвенция находится в силе, стремится систематически определять, имеются ли на его 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незаконно нанятые работники-мигранты, а также начинается ли с его территории, проходит ли через эту территорию или прибывает на нее какое-либо миграционное движение работников, ищущих работу, в процессе которого работники-мигранты либо во время переезда, либо по прибытии, либо во время пребывания и работы, помещаются в условия, противоречащие соответствующим актам или многосторонним или двусторонним международным соглашениям или национальному законодательству и правилам.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2.Представительным организациям работодателей и работников предоставляется полная консультация, и они имеют возможность представить свою собственную информацию по этому вопросу.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Член Организации принимает все необходимые и соответствующие 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 в рамках своей юрисдикции, так и в сотрудничестве с другими Членами Организации: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a) для пресечения тайного передвижения мигрантов, ищущих работу, и незаконного найма мигрантов;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b)против организаторов незаконного или тайного передвижения мигрантов, ищущих работу, начинается ли это движение с его территории, проходит ли через эту территорию или прибывает на нее, а также против тех, кто нанимает работников, иммигрировавших в незаконных условиях;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с целью предотвращения и ликвидации злоупотреблений, упомянутых в статье 2 настоящей Конвенции.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Члены Организации принимают необходимые меры на 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национальном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международном уровнях для осуществления систематических контактов и обмена информацией по этому вопросу с другими государствами, по консультации с представительными организациями работодателей к работников.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предусмотренные в статьях 3 и 4 настоящей Конвенции, имеют, в частности, целью обеспечить возможность преследования лиц, ответственных за незаконную миграцию, независимо от страны, из которой они осуществляют свою деятельность.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1.Предусматриваются в рамках национального законодательства или правил меры для эффективного выявления незаконной занятости работников-мигрантов и для определения и применения административного, гражданского и уголовного наказания, включая тюремное заключение, в отношении незаконного использования труда работников-мигрантов, организации миграции работников с целью получения работы, определяемой как связанной со злоупотреблениями, упомянутыми в статье 2 настоящей Конвенции, в отношении сознательного оказания помощи, будь то с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целью получения прибыли или нет, такой миграции.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2.Если работодатель преследуется в силу положения, соответствующего настоящей статье, ему предоставляется право представить доказательства его добрых намерений.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представительных организаций работодателей и работников испрашиваются консультации в отношении законодательства, правил и других мер, предусматриваемых настоящей Конвенцией и направленных на предотвращение или ликвидацию вышеупомянутых злоупотреблений, а также признаются за ними возможности для принятия инициативы с этой целью.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 условии, что работник-мигрант проживал на законных основаниях в стране с целью занятости, он не рассматривается как лицо, находящееся на незаконном или нарушающем правовые нормы положении только из-за простого факта потери своей занятости, которая сама по себе не влечет отмены вида на жительство или, в случае необходимости, его разрешения на право работы.</w:t>
      </w:r>
      <w:proofErr w:type="gramEnd"/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2.Соответственно, он пользуется равенством обращения с местным населением, в частности в отношении гарантий обеспечения занятости, предоставления другой работы, а также временной работы в случае безработицы и переподготовки.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1.Без ущерба для мер, направленных на контролирование передвижений работников-мигрантов, ищущих работу, обеспечивая въезд на территорию страны и получение работы согласно соответствующим законам и правилам, работник-мигрант в случаях, когда эти законы и правила не соблюдались и когда его положение не может быть регламентировано, пользуется в отношении себя и своей семьи равенством обращения в отношении прав, вытекающих в связи 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прошлой работой, касающихся вознаграждения, социального обеспечения и других пособий.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2.В случае возникновения спора о правах, упомянутых в предыдущем пункте, работник имеет возможность представлять свое дело, лично или через своего представителя, компетентному органу.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высылки из страны, работник и его семья не должны нести расходов.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4.Ни одно из положений настоящей Конвенции не препятствует Членам Организации давать лицам, незаконно находящимся или работающим в стране, право проживания и поступления на работу на законных основаниях.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РАВЕНСТВО ВОЗМОЖНОСТЕЙ И ОБРАЩЕНИЯ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Организации, для которого настоящая Конвенция находится в силе, обязуется разработать и осуществлять национальную политику, направленную на содействие и гарантию при помощи методов, соответствующих национальным условиям и практике, равенства возможностей и обращения в отношении труда и занятий, социального обеспечения, профсоюзных и культурных прав и индивидуальных и коллективных свобод для лиц, находящихся на законных основаниях на его территории в качестве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работников-мигрантов или членов их семей.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1)В целях применения настоящего раздела Конвенции, термин «работник-мигрант» означает лицо, которое мигрирует или мигрировало из одной страны в другую, с целью получения любой работы, кроме как не по найму, и включает в себя любое лицо, законно въехавшее в страну в качестве работника-мигранта.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2)Настоящий раздел Конвенции не распространяется 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a)работников пограничных районов;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b)артистов и представителей свободных профессий, въехавших в страну на короткий срок;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c)моряков;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d) лиц, приезжающих специально с целью получения подготовки или образования;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e)служащих учреждений или предприятий, осуществляющих свою деятельность на территории данной страны, которые были временно допущены в эту страну по просьбе их нанимателя для выполнения специальных функций или задач на ограниченный и определенный период времени и которые обязаны выехать из страны по завершении своих функций или задач.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Организации методами, соответствующими национальным условиям и практике: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a)стремится обеспечить сотрудничество организаций работодателей и работников и других соответствующих органов в деле содействия принятию и применению политики, предусмотренной в статье 10 настоящей Конвенции;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b)вводит такие законы и содействует таким программам образования, которые могут быть рассчитаны на обеспечение принятия и применения такой политики;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c)принимает меры, поощряет программы образования и развивает прочую деятельность, направленную на возможно более полное ознакомление работников-мигрантов с принятой политикой, с их правами и обязанностями, а также с деятельностью, направленной на оказание им эффективной помощи в деле осуществления их прав и для их защиты;</w:t>
      </w:r>
      <w:proofErr w:type="gramEnd"/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d)отменяет любые законоположения и изменяет любые административные распоряжения или практику, которые несовместимы с такой политикой;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e)по консультации с представительными организациями работодателей и работников, разрабатывает и проводит социальную политику, соответствующую национальным условиям и практике, позволяющую работникам-мигрантам и их семьям в равной мере пользоваться преимуществами, предоставляемыми гражданам страны, с учетом тех особых потребностей, которые они могут испытывать до тех пор, пока не приспособятся к обществу страны, предоставляющей работу, но это не должно неблагоприятно отражаться на принципе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равенства возможностей и обращения;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f)принимает все меры с целью содействия и поощрения усилий работников-мигрантов и их семей к сохранению их национальной и этнической сущности и их культурных связей со страной происхождения, включая возможность предоставления детям определенных знаний их родного языка;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g)гарантирует равенство обращения относительно условий труда всем работникам-мигрантам, выполняющим одинаковую операцию, какими бы особыми ни являлись условия их занятости.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1.Каждый Член Организации может принять все необходимые меры в рамках своей компетенции и сотрудничать с другими Членами Организации в целях содействия воссоединению семей всех работников-мигрантов, проживающих на его 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законном основании.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2.Членами семьи работника-мигранта, на которых распространяется настоящая статья, являются его супруга, находящиеся на его иждивении дети, отец и мать.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Организации может: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a)обусловить свободный выбор работы работникам-мигрантам, обеспечивая им право на географическую подвижность, тем, что работник-мигрант законно проживал на его территории с целью получения работы в течение предписанного периода, не превышающего двух лет, а если законодательство или правила предусматривают контракты на определенный период менее двух лет, что работник закончил работу по первому трудовому контракту;</w:t>
      </w:r>
      <w:proofErr w:type="gramEnd"/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b)после соответствующих консультаций с представительными организациями работодателей и работников, регламентировать условия признания профессиональной квалификации, приобретенной вне его территории, в том числе аттестаты и дипломы;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c)ограничивать доступ к определенным видам работ или функций, когда это необходимо в интересах государства.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 ЗАКЛЮЧИТЕЛЬНЫЕ ПОЛОЖЕНИЯ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Конвенция не препятствует Членам Организации заключать многосторонние или двусторонние соглашения с целью решения проблем, вытекающих из ее применения.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1.Каждый Член Организации, ратифицирующий настоящую Конвенцию, может, путем декларации, прилагаемой к своей ратификации, исключить принятие разделов I или II настоящей Конвенции.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2.Каждый Член Организации, который сделал такую декларацию, может в любое время аннулировать эту декларацию последующей декларацией.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3.Каждый Член Организации, для которого декларация, сделанная в соответствии с пунктом 1 настоящей статьи, остается в силе, указывает в своих докладах о применении настоящей Конвенции состояние своего законодательства и практики относительно положений непринятого раздела, насколько указанные положения применяются или их предполагается применять, а также причины, по которым они еще не включили их в принятую Конвенцию.</w:t>
      </w:r>
      <w:proofErr w:type="gramEnd"/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документы о ратификации настоящей Конвенции направляются Генеральному Директору Международного Бюро Труда для регистрации.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1.Настоящая Конвенция связывает только тех Членов Международной Организации Труда, чьи документы о ратификации зарегистрированы Генеральным Директором.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2.Она вступает в силу через двенадцать месяцев после того, как Генеральный Директор зарегистрирует документы о ратификации двух Членов Организации.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Впоследствии настоящая Конвенция вступает в силу в отношении каждого Члена Организации через двенадцать месяцев после даты регистрации его документа о ратификации.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1.Любой Член Организации, ратифицировавший настоящую Конвенцию, может по истечении десятилетнего периода с момента ее первоначального вступления в силу денонсировать ее посредством акта о денонсации, направленного Генеральному Директору Международного Бюро Труда для регистрации. Денонсация вступает в силу через год после даты регистрации акта о денонсации.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2.Каждый Член Организации, ратифицировавший настоящую Конвенцию, который в годичный срок по истечении упомянутого в предыдущем пункте десятилетнего периода не воспользуется своим 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денонсацию предусмотренным в настоящей статье, будет связан на следующий период в десять лет и впоследствии сможет денонсировать настоящую Конвенцию по истечении каждого десятилетнего периода в порядке, установленном в настоящей статье.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1.Генеральный Директор Международного Бюро Труда извещает всех Членов Международной Организации Труда о регистрации всех документов о ратификации и актов о денонсации, полученных им от Членов Организации.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Извещая Членов Организации о регистрации полученного им второго документа о ратификации Генеральный Директор обращает их внимание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дату вступления настоящей Конвенции в силу.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Международного Бюро Труда направляет Генеральному Секретарю Организации Объединенных Наций для регистрации в соответствии со статьей 102 Устава Организации Объединенных Наций полные сведения относительно всех документов о ратификации и актов о денонсации, зарегистрированных им в соответствии с положениями предыдущих статей.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22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раз, когда Административный Совет Международного Бюро Труда считает это необходимым, он представляет Генеральной Конференции доклад о применении настоящей Конвенции и решает, следует ли включать в повестку дня Конференции вопрос о ее полном или частичном пересмотре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23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1.В случае, если Конференция примет новую конвенцию, полностью или частично пересматривающую настоящую Конвенцию, и если в новой конвенции не предусмотрено обратное, то: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a)ратификация каким-либо Членом Организации новой, пересматривающей конвенции, влечет за собой автоматически, независимо от положений статьи 19, немедленную денонсацию настоящей Конвенции при условии что новая, пересматривающая конвенция вступила в силу;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b)начиная </w:t>
      </w:r>
      <w:proofErr w:type="gramStart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с даты вступления</w:t>
      </w:r>
      <w:proofErr w:type="gramEnd"/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силу новой, пересматривающей конвенции, настоящая Конвенция закрыта для ратификации ее Членами Организации.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2.Настоящая Конвенция остается, во всяком случае, в силе по форме и содержанию в отношении тех Членов Организации, которые ее ратифицировали, но не ратифицировали новую, пересматривающую конвенцию.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24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и французский тексты настоящей Конвенции имеют одинаковую силу.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95BBA" w:rsidRP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9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вступления в силу: 9 декабря 1978 года.</w:t>
      </w:r>
    </w:p>
    <w:p w:rsidR="00E95BBA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vertAlign w:val="superscript"/>
          <w:lang w:eastAsia="ru-RU"/>
        </w:rPr>
      </w:pPr>
    </w:p>
    <w:p w:rsidR="00E95BBA" w:rsidRPr="001F2A03" w:rsidRDefault="00E95BBA" w:rsidP="00E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C2E" w:rsidRDefault="00B02C2E" w:rsidP="00E95BBA">
      <w:pPr>
        <w:jc w:val="both"/>
      </w:pPr>
    </w:p>
    <w:sectPr w:rsidR="00B0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B5"/>
    <w:rsid w:val="000131B5"/>
    <w:rsid w:val="0016432D"/>
    <w:rsid w:val="001F2A03"/>
    <w:rsid w:val="00B02C2E"/>
    <w:rsid w:val="00E9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2860</Words>
  <Characters>16306</Characters>
  <Application>Microsoft Office Word</Application>
  <DocSecurity>0</DocSecurity>
  <Lines>135</Lines>
  <Paragraphs>38</Paragraphs>
  <ScaleCrop>false</ScaleCrop>
  <Company/>
  <LinksUpToDate>false</LinksUpToDate>
  <CharactersWithSpaces>19128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 Пользователь</dc:creator>
  <cp:keywords/>
  <dc:description/>
  <cp:lastModifiedBy>ГК Пользователь</cp:lastModifiedBy>
  <cp:revision>6</cp:revision>
  <dcterms:created xsi:type="dcterms:W3CDTF">2016-11-25T14:29:00Z</dcterms:created>
  <dcterms:modified xsi:type="dcterms:W3CDTF">2016-12-02T14:18:00Z</dcterms:modified>
</cp:coreProperties>
</file>